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F30EA" w:rsidRPr="004F30EA" w14:paraId="7F484A39" w14:textId="77777777" w:rsidTr="004F30EA"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5F168DBC" w14:textId="77777777" w:rsidR="004F30EA" w:rsidRPr="004F30EA" w:rsidRDefault="004F30EA" w:rsidP="004F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4F30E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Развитие математических представлений у детей раннего дошкольного возраста</w:t>
            </w:r>
          </w:p>
        </w:tc>
      </w:tr>
    </w:tbl>
    <w:p w14:paraId="13546040" w14:textId="77777777" w:rsidR="004F30EA" w:rsidRPr="004F30EA" w:rsidRDefault="004F30EA" w:rsidP="004F3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F30EA" w:rsidRPr="004F30EA" w14:paraId="59E6ED09" w14:textId="77777777" w:rsidTr="004F30EA">
        <w:trPr>
          <w:trHeight w:val="35"/>
          <w:tblCellSpacing w:w="15" w:type="dxa"/>
        </w:trPr>
        <w:tc>
          <w:tcPr>
            <w:tcW w:w="0" w:type="auto"/>
            <w:vAlign w:val="center"/>
            <w:hideMark/>
          </w:tcPr>
          <w:p w14:paraId="26FD2E53" w14:textId="77777777" w:rsidR="004F30EA" w:rsidRPr="004F30EA" w:rsidRDefault="004F30EA" w:rsidP="004F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4F30EA" w:rsidRPr="004F30EA" w14:paraId="701D6AF7" w14:textId="77777777" w:rsidTr="004F30EA">
        <w:trPr>
          <w:tblCellSpacing w:w="15" w:type="dxa"/>
        </w:trPr>
        <w:tc>
          <w:tcPr>
            <w:tcW w:w="0" w:type="auto"/>
            <w:hideMark/>
          </w:tcPr>
          <w:p w14:paraId="0B2045AB" w14:textId="77777777" w:rsidR="004F30EA" w:rsidRPr="004F30EA" w:rsidRDefault="004F30EA" w:rsidP="004F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0EA" w:rsidRPr="004F30EA" w14:paraId="38B5A6C9" w14:textId="77777777" w:rsidTr="004F30EA">
        <w:trPr>
          <w:trHeight w:val="10884"/>
          <w:tblCellSpacing w:w="15" w:type="dxa"/>
        </w:trPr>
        <w:tc>
          <w:tcPr>
            <w:tcW w:w="0" w:type="auto"/>
            <w:hideMark/>
          </w:tcPr>
          <w:p w14:paraId="339D6843" w14:textId="77777777" w:rsidR="004F30EA" w:rsidRPr="004F30EA" w:rsidRDefault="00B60750" w:rsidP="004F3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 w14:anchorId="551AEA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Развитие математических представлений у детей раннего дошкольного возраста" style="width:24pt;height:24pt"/>
              </w:pic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Что нужно для того, чтобы ребёнок рос любознательным, умным, сообразительным, чтобы мог реализовывать все свои возможности, раскрыть способности? Необходимо прислушаться к малышу, понять особенности его возраста, оценить его собственные, индивидуальные особенности. Три года – это  тот рубеж, на котором ребёнок начинает отделять себя от мира окружающих взрослых, становиться более самостоятельным. Малыш уже многое понимает, умеет и знает, стремится узнать ещё больше. Наша задача-помочь ему в этом. Для умственного развития дошкольника первостепенное значение имеет знакомство с окружающими его предметами. Их форма, величина, цвет, расположение в пространстве, передвижение - вот,  что привлекает ребёнка. Игры-занятия, которые, следует предлагать детям этого возраста, строятся в основном на действиях ребёнка с разнообразными предметами. Для развития восприятия полезны игры, которые надо сравнивать по цвету, форме, величине и находить среди них одинаковые. Игры, направленные на развитие внимания, потребуют тщательного рассматривания и сопоставления предметов, выявления их сходства и различий. Большая группа дидактических игр направлена на развитие мышления ребёнка. Для трёхлетнего ребёнка наиболее целесообразно решение мыслительных задач, требующих разобраться в строении предметов и их взаимном расположении. Следующая группа игр ориентирована на развитии творческих  способностей, стимулировании его воображения. Малыш будет стремиться замечать разные качества предметов, искать разнообразные варианты видения одной и той же вещи или рисунка. И наконец, математические игры-занятия помогут научить ребёнка выделять количественные отношения между предметами.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  <w:t xml:space="preserve">В традиционной системе дошкольного образования формирование математических представлений  у детей начинается со второй младшей группы(3-4)года. Однако уже в 80-е годы 20-го века в исследованиях отечественных учёных В.В.Даниловой, Е.А.Тархановой доказывались возможность и целесообразность формирования математических представлений о множестве, величине, геометрической форме у детей третьего года жизни. К сожалению, идеи раннего обучения математике учитываются далеко не во всех современных авторских программах. 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  <w:t xml:space="preserve">При организации педагогического процесса с детьми 2-3 лет необходимо помнить, что формирование первоначальных представлений о множествах, отношениях, геометрических фигурах,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пространственных  и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временных отношениях -  неотъемлемая часть познания ребёнком окружающего мира , это обязательное условие для дальнейшего благоприятного развития общих умственных и математических способностей. В силу этих обстоятельств    при организации процесса обучения детей этого возраста в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программе  ДОУ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следует предусматривать занятия по математике, они должны проводиться не менее двух раз в неделю и чередоваться с занятиями по сенсорному развитию детей, так как именно эти дисциплины имеют наибольшее количество единых целей, задач и средств обучения. Полученные математические представления следует закреплять в различных видах деятельности: конструировании, лепке, рисовании, в играх, труде, на прогулках и т.д. При планировании занятия необходимо учитывать способы и формы его организации, подобрать средства, которые помогут на протяжении 10-15 минут удерживать внимание и активность ребёнка, смену видов деятельности, позволяющих избежать его физического переутомления. Важное требование к таким занятиям - строгая дозировка программного материала, доступность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  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привлекательность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содержания детям, их </w:t>
            </w:r>
            <w:proofErr w:type="spell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-игровой характер.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КАТИТСЯ?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 игра познакомит ребёнка с формой предметов. Организуйте весёлое соревнование- кто быстрее докатит свою фигурку до игрушечных ворот, выстроенных на столе или на полу. А фигурками, которые нужно катить будут шарик и кубик. Наверное, вначале ребёнку будет всё равно какую фигурку взять. Но после нескольких проб он поймёт, что выигрывает  тот, у кого  шарик, и будет стремиться выбрать именно его. Вот тут и спросите его, почему он предпочитает шарик, и постарайтесь с ним вместе сделать вывод, что у кубика есть острые углы, которые мешают кубику катиться, на отсутствие таких углов у шарика.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ОДЕНЕМ  КУКОЛ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Маленький ребёнок успешно знакомится с величиной предметов, сравнивая между собой однотипные предметы разного размера. Дайте ему двух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кукол( большую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поменьше) и два комплекта одежды. Малыш не должен знать, какой из кукол принадлежат те или иные вещи; пусть он решит задачу самостоятельно. Предложите малышу помочь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куклам .Не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беда , если  он распределит сначала вещи неправильно. Обратите его  внимание на то, что одежда мала для большой куклы или велика для маленькой, и пусть он подумает ещё раз. Когда каждой кукле достанутся её вещи, похвалите ребёнка и подчеркните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 Большой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кукле – большое  платье, маленькой – маленькое .Большие туфельки – большой  кукле, маленькие – маленькой ».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СБОР УРОЖАЯ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Урожай яблок (их с успехом могут заменить любые другие предметы круглой формы) надо разложить по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корзинкам(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коробкам трёх размеров) так, чтобы мелкие яблоки оказались в маленькой корзинке, средние – в средней, большие –в большой. Материал для игры лучше подбирать так, чтобы крупные яблоки не помещались в маленькой корзинке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 ПРЕДМЕТЫ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Игра на развитие внимания. Перед ребёнком ставятся две игрушки. Он должен сказать сначала, чем они похожи, а затем, чем они отличаются друг от друга. Например, мишка и зайчик похожи тем, что они пушистые, у них есть глазки, лапки, ушки. А отличаются тем, что мишка –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большой ,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 зайка – маленький , мишка – коричневый , а зайка – белый  и т.п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НАЙДИ ТАКОЙ ЖЕ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Предложите малышу выбрать из 4-6 шариков ( кубиков, домиков) точно такой же (по цвету, величине, рисунку), как тот, который у вас в руках. Чтобы ребёнку было интересно играть, можно загадывать с ним предметы по очереди и, конечно же, делать при этом ошибки, которые малыш обязательно заметит.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СДЕЛАЙ,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  Я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Это простейшая конструктивная игра, с которой можно начинать вводить ребёнка в мир объёма и формы. Вам потребуются основные детали из обычного детского строительного набора. На первых порах одновременно используются 2-3, а впоследствии- 3-4 формы. Отберите себе и ему по 2-3 одинаковые детали. Затем на столе перед ребёнком сложите небольшую постройку. Положите детали рядом или одну на другую, вы не будете испытывать недостатка в вариантах расположения форм. Когда всё будет расставлено, предложите ребёнку точно также расставить фигуры. Если сразу у него не получится, повторите всё сначала Игра достаточно сложна для малыша. Попросите его самого что-нибудь построить и сделайте так же. Когда увидите, что ребёнок справляется с игрой, можете сами ошибиться, и пусть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он  вас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поправит.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ПОКАЖИ ПО-РАЗНОМУ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 игре участвуют несколько человек. Дети знакомятся со словами-антонимами. 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Высокий</w:t>
            </w:r>
            <w:r w:rsid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низкий. Дети идут по кругу. Ведущий говорит: « сейчас мы будем проходить ворота. Если я скажу, что ворота высокие, вы будете продолжать идти так же, как сейчас. А если – низкие, то нагнётесь. Тот, кто не нагнётс</w:t>
            </w:r>
            <w:r w:rsid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я вовремя, выходит из игры. 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Тяжёлый- лёгкий. Каждому участнику игры даётся пустой пакет или сумка. Взрослый говорит: «Вы несёте сумки. Сумка должна быть или лёгкой, или тяжёлой. Покажите, как несут лёгкую сумку. Теперь покажите, как несут тяжёлую сумку. А сейчас будьте внимательны: я скажу тяжёлая или лёгкая сумка. Вы должны нести сумку либо к</w:t>
            </w:r>
            <w:r w:rsid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 тяжёлую, либо как лёгкую». 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Быстро- медленно.  Игра строится аналогично: дети должны идти или быстро, или медленно. Игру можно продолжать, разыгрывая следующие пары слов с противоположным значением: весело- грустно, жарко- холодно и т.д.</w:t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ПОДАРКИ ДЛЯ КУКЛЫ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Предварительно нужно вырезать из разноцветной бумаги небольшие круги и положить их в мешочек или коробочку. Ребёнку говорится, что у куклы (зайки) сегодня день рождения и ей принесли разные подарки. Надо угадать, что это за подарки. Ребёнок достаёт один из цветных кругов и говорит, что это такое. Потребуется немного воображения. Например, про красный круг можно сказать, что кукле принесли в подарок ленту, флажок, клубнику, мячик, цветок и т.п. можно придумывать с ребёнком по очереди. Когда ребёнок освоится с игрой, попробуйте её немного усложнить. Игру можно разнообразить. Предлагая детям вместо кругов фигуры разной формы.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КОГО ЗАГАДАЛИ?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Эта игра поможет ребёнку лучше ориентироваться в пространстве. В ней вместе с ребёнком могут участвовать его любимые игрушки, например кукла с мишкой и зайчик. Важно, чтобы они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были  достаточно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крупными и их можно было поставит или посадить перед ребёнком, за ним и сбоку от него. Ребёнка посадите или поставьте в центре, а игрушки разместите вокруг него. Скажите, что загадали одну из них, ему надо угадать, какую. Например, она сидит сбоку от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тебя( или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перед тобой, за тобой). Малыш должен назвать игрушку, находящуюся в указанном месте. В дальнейшем, если малыш не испытывает затруднений, попробуйте ввести дополнительные понятия: слева и справа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 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ПОЕЗД</w:t>
            </w:r>
            <w:r w:rsidR="004F30EA" w:rsidRPr="004F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 разных местах группы расставлены игрушки. Дети берутся друг за друга, образуя поезд. Сколько в поезде паровозов? Сколько вагонов? Поехал поезд! Подъехали к зоопарку. Какие звери живут в зоопарке? Сколько их? Дети отвечают: «Один мишка, один лев, много обезьян». Следующая остановка- возле </w:t>
            </w:r>
            <w:proofErr w:type="gramStart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 Дома</w:t>
            </w:r>
            <w:proofErr w:type="gramEnd"/>
            <w:r w:rsidR="004F30EA" w:rsidRPr="004F30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посуды». Дети рассказывают, какая посуда продаётся, по сколько каких предметов посуды. «Много тарелок, много чашек, одна кастрюля» и т.д., аналогично игра продолжается возле остановки « Дом игрушки».</w:t>
            </w:r>
          </w:p>
        </w:tc>
      </w:tr>
    </w:tbl>
    <w:p w14:paraId="2BCC3BB2" w14:textId="77777777" w:rsidR="00AA6AD2" w:rsidRPr="004F30EA" w:rsidRDefault="00AA6AD2" w:rsidP="004F30EA"/>
    <w:sectPr w:rsidR="00AA6AD2" w:rsidRPr="004F30EA" w:rsidSect="00B60750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0EA"/>
    <w:rsid w:val="003804EF"/>
    <w:rsid w:val="004F30EA"/>
    <w:rsid w:val="00747873"/>
    <w:rsid w:val="00AA6AD2"/>
    <w:rsid w:val="00B60750"/>
    <w:rsid w:val="00C94824"/>
    <w:rsid w:val="00F127B7"/>
    <w:rsid w:val="00F3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CFB0"/>
  <w15:docId w15:val="{80EEAC9C-B38D-4B86-9387-62F06FC0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u w:color="FFFFFF" w:themeColor="background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CFD"/>
  </w:style>
  <w:style w:type="paragraph" w:styleId="1">
    <w:name w:val="heading 1"/>
    <w:basedOn w:val="a"/>
    <w:next w:val="a"/>
    <w:link w:val="10"/>
    <w:uiPriority w:val="9"/>
    <w:qFormat/>
    <w:rsid w:val="00F33C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C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33C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F33CFD"/>
    <w:pPr>
      <w:outlineLvl w:val="9"/>
    </w:pPr>
  </w:style>
  <w:style w:type="character" w:styleId="a5">
    <w:name w:val="Hyperlink"/>
    <w:basedOn w:val="a0"/>
    <w:uiPriority w:val="99"/>
    <w:semiHidden/>
    <w:unhideWhenUsed/>
    <w:rsid w:val="004F30E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F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E7722-784C-4E63-9DBE-748BF94D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1409</Words>
  <Characters>8033</Characters>
  <Application>Microsoft Office Word</Application>
  <DocSecurity>0</DocSecurity>
  <Lines>66</Lines>
  <Paragraphs>18</Paragraphs>
  <ScaleCrop>false</ScaleCrop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Оо</cp:lastModifiedBy>
  <cp:revision>6</cp:revision>
  <dcterms:created xsi:type="dcterms:W3CDTF">2013-05-15T16:52:00Z</dcterms:created>
  <dcterms:modified xsi:type="dcterms:W3CDTF">2021-11-26T09:52:00Z</dcterms:modified>
</cp:coreProperties>
</file>