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9E0F" w14:textId="77777777" w:rsidR="006C4CB4" w:rsidRPr="006C6883" w:rsidRDefault="006C4CB4" w:rsidP="006C4CB4">
      <w:pPr>
        <w:pStyle w:val="2"/>
        <w:shd w:val="clear" w:color="auto" w:fill="FFFFFF"/>
        <w:spacing w:before="360" w:after="180" w:line="42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C6883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Русская народная игрушка имеет дидактическое значение</w:t>
      </w:r>
      <w:r w:rsidRPr="006C68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воспитании и развитии детей, так как является средством обучения и воспитания, формирования креативных и творческих возможностей ребёнка. </w:t>
      </w:r>
      <w:hyperlink r:id="rId5" w:tgtFrame="_blank" w:history="1">
        <w:r w:rsidRPr="006C6883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  <w:r w:rsidRPr="006C68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иды</w:t>
      </w:r>
    </w:p>
    <w:p w14:paraId="30A2673D" w14:textId="77777777" w:rsidR="006C4CB4" w:rsidRPr="006C6883" w:rsidRDefault="006C4CB4" w:rsidP="006C4CB4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виды русских народных игрушек, которые используются в дидактическом процессе:</w:t>
      </w:r>
    </w:p>
    <w:p w14:paraId="615F5511" w14:textId="77777777" w:rsidR="006C4CB4" w:rsidRPr="006C6883" w:rsidRDefault="006C4CB4" w:rsidP="006C4CB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8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Дымковская игрушка</w:t>
      </w:r>
      <w:r w:rsidRPr="006C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глиняная игрушка, расписанная и обожжённая в печи. Название происходит от места производства — слобода Дымково Вятской губернии (ныне Кировской области).  </w:t>
      </w:r>
    </w:p>
    <w:p w14:paraId="214F5913" w14:textId="77777777" w:rsidR="006C4CB4" w:rsidRPr="006C6883" w:rsidRDefault="006C4CB4" w:rsidP="006C4CB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8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Матрёшка</w:t>
      </w:r>
      <w:r w:rsidRPr="006C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деревянная игрушка в виде расписной полой куклы, внутри которой находятся подобные ей куклы меньшего размера. По традиции рисуется женщина в красном сарафане и жёлтом платке.</w:t>
      </w:r>
    </w:p>
    <w:p w14:paraId="7C18F6F4" w14:textId="77777777" w:rsidR="006C4CB4" w:rsidRPr="006C6883" w:rsidRDefault="006C4CB4" w:rsidP="006C4CB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8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Богородская игрушка</w:t>
      </w:r>
      <w:r w:rsidRPr="006C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игрушка из мягких пород дерева, например, «Кузнецы» — механическая: при дёргании за специальный рычаг-планку мужик и медведь по очереди колотят по наковальне.  </w:t>
      </w:r>
    </w:p>
    <w:p w14:paraId="0710E68F" w14:textId="446DE775" w:rsidR="006C4CB4" w:rsidRPr="006C4CB4" w:rsidRDefault="006C4CB4" w:rsidP="006C6883">
      <w:pPr>
        <w:numPr>
          <w:ilvl w:val="0"/>
          <w:numId w:val="1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8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Филимоновская игрушка</w:t>
      </w:r>
      <w:r w:rsidRPr="006C68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глиняная игрушка, для росписи используют чередующиеся полоски красного, жёлтого и зелёного цветов.</w:t>
      </w:r>
    </w:p>
    <w:p w14:paraId="4E242AC0" w14:textId="691934F1" w:rsidR="006C6883" w:rsidRPr="006C6883" w:rsidRDefault="006C6883" w:rsidP="006C6883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883">
        <w:rPr>
          <w:rFonts w:ascii="Times New Roman" w:hAnsi="Times New Roman" w:cs="Times New Roman"/>
          <w:color w:val="333333"/>
          <w:sz w:val="28"/>
          <w:szCs w:val="28"/>
        </w:rPr>
        <w:t>Значение</w:t>
      </w:r>
    </w:p>
    <w:p w14:paraId="5C88F78B" w14:textId="77777777" w:rsidR="006C6883" w:rsidRPr="006C6883" w:rsidRDefault="006C6883" w:rsidP="006C6883">
      <w:pPr>
        <w:shd w:val="clear" w:color="auto" w:fill="FFFFFF"/>
        <w:spacing w:line="39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C6883">
        <w:rPr>
          <w:rFonts w:ascii="Times New Roman" w:hAnsi="Times New Roman" w:cs="Times New Roman"/>
          <w:color w:val="333333"/>
          <w:sz w:val="28"/>
          <w:szCs w:val="28"/>
        </w:rPr>
        <w:t>Некоторые функции русской народной игрушки в воспитании и развитии детей:</w:t>
      </w:r>
    </w:p>
    <w:p w14:paraId="0D8D69A3" w14:textId="280BC2A5" w:rsidR="006C6883" w:rsidRPr="006C6883" w:rsidRDefault="006C6883" w:rsidP="006C6883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Приобщение к традициям народной культуры</w:t>
      </w:r>
      <w:r w:rsidRPr="006C6883">
        <w:rPr>
          <w:color w:val="333333"/>
          <w:sz w:val="28"/>
          <w:szCs w:val="28"/>
        </w:rPr>
        <w:t>. В игровой форме дети узнают о народных куклах, о русских традициях и праздниках. </w:t>
      </w:r>
      <w:r w:rsidRPr="006C6883">
        <w:rPr>
          <w:color w:val="333333"/>
          <w:sz w:val="28"/>
          <w:szCs w:val="28"/>
        </w:rPr>
        <w:t xml:space="preserve"> </w:t>
      </w:r>
    </w:p>
    <w:p w14:paraId="051A5967" w14:textId="64E85391" w:rsidR="006C6883" w:rsidRPr="006C6883" w:rsidRDefault="006C6883" w:rsidP="006C6883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Развитие мышления, памяти, воображения</w:t>
      </w:r>
      <w:r w:rsidRPr="006C6883">
        <w:rPr>
          <w:color w:val="333333"/>
          <w:sz w:val="28"/>
          <w:szCs w:val="28"/>
        </w:rPr>
        <w:t>. Народная игрушка будит мысль и фантазию ребёнка своей незамысловатой техникой движения, звучанием, сказочной, декоративной трактовкой. </w:t>
      </w:r>
      <w:r w:rsidRPr="006C6883">
        <w:rPr>
          <w:color w:val="333333"/>
          <w:sz w:val="28"/>
          <w:szCs w:val="28"/>
        </w:rPr>
        <w:t xml:space="preserve"> </w:t>
      </w:r>
    </w:p>
    <w:p w14:paraId="5EE466F5" w14:textId="45ABE4E0" w:rsidR="006C6883" w:rsidRPr="006C6883" w:rsidRDefault="006C6883" w:rsidP="006C6883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Формирование нравственных понятий</w:t>
      </w:r>
      <w:r w:rsidRPr="006C6883">
        <w:rPr>
          <w:color w:val="333333"/>
          <w:sz w:val="28"/>
          <w:szCs w:val="28"/>
        </w:rPr>
        <w:t>. Через игрушку с раннего возраста происходит формирование нравственных понятий, отношения к людям и вещам. </w:t>
      </w:r>
      <w:r w:rsidRPr="006C6883">
        <w:rPr>
          <w:color w:val="333333"/>
          <w:sz w:val="28"/>
          <w:szCs w:val="28"/>
        </w:rPr>
        <w:t xml:space="preserve"> </w:t>
      </w:r>
    </w:p>
    <w:p w14:paraId="7B4EBB16" w14:textId="15631B10" w:rsidR="006C6883" w:rsidRPr="006C6883" w:rsidRDefault="006C6883" w:rsidP="006C6883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Знакомство с природой</w:t>
      </w:r>
      <w:r w:rsidRPr="006C6883">
        <w:rPr>
          <w:color w:val="333333"/>
          <w:sz w:val="28"/>
          <w:szCs w:val="28"/>
        </w:rPr>
        <w:t>. Игрушка, выполненная из натуральных материалов, знакомит ребёнка с природой и воспитывает творческое отношение к миру. </w:t>
      </w:r>
      <w:r w:rsidRPr="006C6883">
        <w:rPr>
          <w:color w:val="333333"/>
          <w:sz w:val="28"/>
          <w:szCs w:val="28"/>
        </w:rPr>
        <w:t xml:space="preserve"> </w:t>
      </w:r>
    </w:p>
    <w:p w14:paraId="16A8E19A" w14:textId="77777777" w:rsidR="006C6883" w:rsidRDefault="006C6883" w:rsidP="006C6883">
      <w:pPr>
        <w:pStyle w:val="futurismarkdown-listitem"/>
        <w:numPr>
          <w:ilvl w:val="0"/>
          <w:numId w:val="2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Приобщение к миру абстрактных математических образов</w:t>
      </w:r>
      <w:r w:rsidRPr="006C6883">
        <w:rPr>
          <w:color w:val="333333"/>
          <w:sz w:val="28"/>
          <w:szCs w:val="28"/>
        </w:rPr>
        <w:t>. Например, дымковская игрушка позволяет сформировать понятие множества: барыни, водоноски, гусары, уточки, коньки выставлялись перед ребёнком на столе по конкретному принципу: это уточки, это птицы, это рыбы, это горшки, а это посуда. </w:t>
      </w:r>
    </w:p>
    <w:p w14:paraId="0DF15F66" w14:textId="299A11C8" w:rsidR="006C6883" w:rsidRPr="006C6883" w:rsidRDefault="006C6883" w:rsidP="006C6883">
      <w:pPr>
        <w:pStyle w:val="futurismarkdown-listitem"/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color w:val="333333"/>
          <w:sz w:val="28"/>
          <w:szCs w:val="28"/>
        </w:rPr>
        <w:t>Игры</w:t>
      </w:r>
    </w:p>
    <w:p w14:paraId="7FE57749" w14:textId="05A1C50F" w:rsidR="006C6883" w:rsidRPr="006C6883" w:rsidRDefault="006C6883" w:rsidP="006C6883">
      <w:pPr>
        <w:shd w:val="clear" w:color="auto" w:fill="FFFFFF"/>
        <w:spacing w:line="39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C6883">
        <w:rPr>
          <w:rFonts w:ascii="Times New Roman" w:hAnsi="Times New Roman" w:cs="Times New Roman"/>
          <w:color w:val="333333"/>
          <w:sz w:val="28"/>
          <w:szCs w:val="28"/>
        </w:rPr>
        <w:lastRenderedPageBreak/>
        <w:t>С использованием русских народных игрушек можно проводить дидактические игры, которые помогают решать различные задачи. Некоторые из них: </w:t>
      </w:r>
      <w:r w:rsidRPr="006C688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14:paraId="211E244E" w14:textId="77777777" w:rsidR="006C6883" w:rsidRPr="006C6883" w:rsidRDefault="006C6883" w:rsidP="006C6883">
      <w:pPr>
        <w:pStyle w:val="futurismarkdown-listitem"/>
        <w:numPr>
          <w:ilvl w:val="0"/>
          <w:numId w:val="3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«Угадай и расскажи»</w:t>
      </w:r>
      <w:r w:rsidRPr="006C6883">
        <w:rPr>
          <w:color w:val="333333"/>
          <w:sz w:val="28"/>
          <w:szCs w:val="28"/>
        </w:rPr>
        <w:t> — дети поочерёдно друг у друга вытаскивают карточку с изображением изделий народных промыслов и отгадывают, игрушка какого промысла изображена.</w:t>
      </w:r>
    </w:p>
    <w:p w14:paraId="1C6396AF" w14:textId="77777777" w:rsidR="006C6883" w:rsidRPr="006C6883" w:rsidRDefault="006C6883" w:rsidP="006C6883">
      <w:pPr>
        <w:pStyle w:val="futurismarkdown-listitem"/>
        <w:numPr>
          <w:ilvl w:val="0"/>
          <w:numId w:val="3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«Парные картинки»</w:t>
      </w:r>
      <w:r w:rsidRPr="006C6883">
        <w:rPr>
          <w:color w:val="333333"/>
          <w:sz w:val="28"/>
          <w:szCs w:val="28"/>
        </w:rPr>
        <w:t> — ребёнку предлагается подобрать по две картинки, которые изображают изделия каждого из представленных в игре народных промыслов.</w:t>
      </w:r>
    </w:p>
    <w:p w14:paraId="339882F4" w14:textId="77777777" w:rsidR="006C6883" w:rsidRPr="006C6883" w:rsidRDefault="006C6883" w:rsidP="006C6883">
      <w:pPr>
        <w:pStyle w:val="futurismarkdown-listitem"/>
        <w:numPr>
          <w:ilvl w:val="0"/>
          <w:numId w:val="3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«Собери семейку»</w:t>
      </w:r>
      <w:r w:rsidRPr="006C6883">
        <w:rPr>
          <w:color w:val="333333"/>
          <w:sz w:val="28"/>
          <w:szCs w:val="28"/>
        </w:rPr>
        <w:t> — закреплять знания детей о народной игрушке — матрёшке, умение находить схожих матрёшек, выделять элементы украшения.</w:t>
      </w:r>
    </w:p>
    <w:p w14:paraId="5359A9EB" w14:textId="77777777" w:rsidR="006C6883" w:rsidRDefault="006C6883" w:rsidP="006C6883">
      <w:pPr>
        <w:pStyle w:val="futurismarkdown-listitem"/>
        <w:numPr>
          <w:ilvl w:val="0"/>
          <w:numId w:val="3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«Найди лишнее»</w:t>
      </w:r>
      <w:r w:rsidRPr="006C6883">
        <w:rPr>
          <w:color w:val="333333"/>
          <w:sz w:val="28"/>
          <w:szCs w:val="28"/>
        </w:rPr>
        <w:t> — учить находить предметы определённого промысла среди предложенных, развивать внимание, наблюдательность, речь-доказательство.</w:t>
      </w:r>
    </w:p>
    <w:p w14:paraId="777BB54E" w14:textId="1708BDE7" w:rsidR="006C6883" w:rsidRPr="006C6883" w:rsidRDefault="006C6883" w:rsidP="006C6883">
      <w:pPr>
        <w:pStyle w:val="futurismarkdown-listitem"/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proofErr w:type="gramStart"/>
      <w:r>
        <w:rPr>
          <w:rStyle w:val="ac"/>
          <w:rFonts w:eastAsiaTheme="majorEastAsia"/>
          <w:color w:val="333333"/>
          <w:sz w:val="28"/>
          <w:szCs w:val="28"/>
        </w:rPr>
        <w:t>М</w:t>
      </w:r>
      <w:r w:rsidRPr="006C6883">
        <w:rPr>
          <w:color w:val="333333"/>
          <w:sz w:val="28"/>
          <w:szCs w:val="28"/>
        </w:rPr>
        <w:t>етодические</w:t>
      </w:r>
      <w:r>
        <w:rPr>
          <w:color w:val="333333"/>
          <w:sz w:val="28"/>
          <w:szCs w:val="28"/>
        </w:rPr>
        <w:t xml:space="preserve"> </w:t>
      </w:r>
      <w:r w:rsidRPr="006C6883">
        <w:rPr>
          <w:color w:val="333333"/>
          <w:sz w:val="28"/>
          <w:szCs w:val="28"/>
        </w:rPr>
        <w:t xml:space="preserve"> рекомендации</w:t>
      </w:r>
      <w:proofErr w:type="gramEnd"/>
    </w:p>
    <w:p w14:paraId="5FE7768F" w14:textId="77777777" w:rsidR="006C6883" w:rsidRPr="006C6883" w:rsidRDefault="006C6883" w:rsidP="006C6883">
      <w:pPr>
        <w:shd w:val="clear" w:color="auto" w:fill="FFFFFF"/>
        <w:spacing w:line="39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C6883">
        <w:rPr>
          <w:rFonts w:ascii="Times New Roman" w:hAnsi="Times New Roman" w:cs="Times New Roman"/>
          <w:color w:val="333333"/>
          <w:sz w:val="28"/>
          <w:szCs w:val="28"/>
        </w:rPr>
        <w:t>Некоторые рекомендации по использованию русских народных игрушек в образовательном процессе:</w:t>
      </w:r>
    </w:p>
    <w:p w14:paraId="4DBC244A" w14:textId="77777777" w:rsidR="006C6883" w:rsidRPr="006C6883" w:rsidRDefault="006C6883" w:rsidP="006C6883">
      <w:pPr>
        <w:pStyle w:val="futurismarkdown-listitem"/>
        <w:numPr>
          <w:ilvl w:val="0"/>
          <w:numId w:val="4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Формировать первоначальные представления</w:t>
      </w:r>
      <w:r w:rsidRPr="006C6883">
        <w:rPr>
          <w:color w:val="333333"/>
          <w:sz w:val="28"/>
          <w:szCs w:val="28"/>
        </w:rPr>
        <w:t> о народной игрушке, развивать умения взаимодействия с игрушками в разных игровых ситуациях.</w:t>
      </w:r>
    </w:p>
    <w:p w14:paraId="45C90AA4" w14:textId="77777777" w:rsidR="006C6883" w:rsidRPr="006C6883" w:rsidRDefault="006C6883" w:rsidP="006C6883">
      <w:pPr>
        <w:pStyle w:val="futurismarkdown-listitem"/>
        <w:numPr>
          <w:ilvl w:val="0"/>
          <w:numId w:val="4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В включать игрушку в разные виды игр</w:t>
      </w:r>
      <w:r w:rsidRPr="006C6883">
        <w:rPr>
          <w:color w:val="333333"/>
          <w:sz w:val="28"/>
          <w:szCs w:val="28"/>
        </w:rPr>
        <w:t> — например, создавать игровые композиции, в которых ярко раскрываются особенности народной игрушки.</w:t>
      </w:r>
    </w:p>
    <w:p w14:paraId="4CAA14A9" w14:textId="77777777" w:rsidR="006C6883" w:rsidRPr="006C6883" w:rsidRDefault="006C6883" w:rsidP="006C6883">
      <w:pPr>
        <w:pStyle w:val="futurismarkdown-listitem"/>
        <w:numPr>
          <w:ilvl w:val="0"/>
          <w:numId w:val="4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Овладение декоративными и пластическими умениями</w:t>
      </w:r>
      <w:r w:rsidRPr="006C6883">
        <w:rPr>
          <w:color w:val="333333"/>
          <w:sz w:val="28"/>
          <w:szCs w:val="28"/>
        </w:rPr>
        <w:t> при моделировании игрушек по мотивам народных, их обыгрывании.</w:t>
      </w:r>
    </w:p>
    <w:p w14:paraId="33E7847E" w14:textId="77777777" w:rsidR="006C6883" w:rsidRPr="006C6883" w:rsidRDefault="006C6883" w:rsidP="006C6883">
      <w:pPr>
        <w:pStyle w:val="futurismarkdown-listitem"/>
        <w:numPr>
          <w:ilvl w:val="0"/>
          <w:numId w:val="4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Перенос интереса и полученных умений</w:t>
      </w:r>
      <w:r w:rsidRPr="006C6883">
        <w:rPr>
          <w:color w:val="333333"/>
          <w:sz w:val="28"/>
          <w:szCs w:val="28"/>
        </w:rPr>
        <w:t> в самостоятельное игровое и прикладное творчество.</w:t>
      </w:r>
    </w:p>
    <w:p w14:paraId="53D29B3B" w14:textId="77777777" w:rsidR="006C6883" w:rsidRPr="006C6883" w:rsidRDefault="006C6883" w:rsidP="006C6883">
      <w:pPr>
        <w:pStyle w:val="futurismarkdown-listitem"/>
        <w:numPr>
          <w:ilvl w:val="0"/>
          <w:numId w:val="4"/>
        </w:numPr>
        <w:shd w:val="clear" w:color="auto" w:fill="FFFFFF"/>
        <w:spacing w:before="120" w:beforeAutospacing="0" w:after="120" w:afterAutospacing="0" w:line="330" w:lineRule="atLeast"/>
        <w:rPr>
          <w:color w:val="333333"/>
          <w:sz w:val="28"/>
          <w:szCs w:val="28"/>
        </w:rPr>
      </w:pPr>
      <w:r w:rsidRPr="006C6883">
        <w:rPr>
          <w:rStyle w:val="ac"/>
          <w:rFonts w:eastAsiaTheme="majorEastAsia"/>
          <w:color w:val="333333"/>
          <w:sz w:val="28"/>
          <w:szCs w:val="28"/>
        </w:rPr>
        <w:t>Использовать устный и музыкальный фольклор</w:t>
      </w:r>
      <w:r w:rsidRPr="006C6883">
        <w:rPr>
          <w:color w:val="333333"/>
          <w:sz w:val="28"/>
          <w:szCs w:val="28"/>
        </w:rPr>
        <w:t> — например, проводить традиционные народные праздники и развлечения, такие как Масленица, Праздник русской берёзки, День рождения матрёшки.</w:t>
      </w:r>
    </w:p>
    <w:p w14:paraId="11F6C0B8" w14:textId="47823076" w:rsidR="00ED40CD" w:rsidRPr="006C6883" w:rsidRDefault="00ED40CD">
      <w:pPr>
        <w:rPr>
          <w:rFonts w:ascii="Times New Roman" w:hAnsi="Times New Roman" w:cs="Times New Roman"/>
          <w:sz w:val="28"/>
          <w:szCs w:val="28"/>
        </w:rPr>
      </w:pPr>
    </w:p>
    <w:sectPr w:rsidR="00ED40CD" w:rsidRPr="006C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C293A"/>
    <w:multiLevelType w:val="multilevel"/>
    <w:tmpl w:val="973A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1442C"/>
    <w:multiLevelType w:val="multilevel"/>
    <w:tmpl w:val="29D0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770FF"/>
    <w:multiLevelType w:val="multilevel"/>
    <w:tmpl w:val="6EFE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57250"/>
    <w:multiLevelType w:val="multilevel"/>
    <w:tmpl w:val="744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5113715">
    <w:abstractNumId w:val="3"/>
  </w:num>
  <w:num w:numId="2" w16cid:durableId="1725718854">
    <w:abstractNumId w:val="2"/>
  </w:num>
  <w:num w:numId="3" w16cid:durableId="1831405490">
    <w:abstractNumId w:val="0"/>
  </w:num>
  <w:num w:numId="4" w16cid:durableId="1822455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32"/>
    <w:rsid w:val="004B7B32"/>
    <w:rsid w:val="006C4CB4"/>
    <w:rsid w:val="006C6883"/>
    <w:rsid w:val="009E59E2"/>
    <w:rsid w:val="00B33D79"/>
    <w:rsid w:val="00E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48EE"/>
  <w15:chartTrackingRefBased/>
  <w15:docId w15:val="{6855D4A9-E8A0-48B0-8A0F-CAAAD98C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B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B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7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7B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7B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7B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7B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7B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7B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7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7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7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7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7B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7B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7B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7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7B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7B3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6C6883"/>
    <w:rPr>
      <w:b/>
      <w:bCs/>
    </w:rPr>
  </w:style>
  <w:style w:type="paragraph" w:customStyle="1" w:styleId="futurismarkdown-listitem">
    <w:name w:val="futurismarkdown-listitem"/>
    <w:basedOn w:val="a"/>
    <w:rsid w:val="006C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C6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statya-rol-narodnoj-igrushki-v-vospitanii-detej-doshkolnogo-vozrasta-583251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3</cp:revision>
  <dcterms:created xsi:type="dcterms:W3CDTF">2026-03-31T15:50:00Z</dcterms:created>
  <dcterms:modified xsi:type="dcterms:W3CDTF">2026-03-31T15:55:00Z</dcterms:modified>
</cp:coreProperties>
</file>